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5C471E">
        <w:trPr>
          <w:trHeight w:hRule="exact" w:val="288"/>
        </w:trPr>
        <w:tc>
          <w:tcPr>
            <w:tcW w:w="9090" w:type="dxa"/>
            <w:gridSpan w:val="4"/>
          </w:tcPr>
          <w:p w:rsidR="00971E9D" w:rsidRPr="005C471E" w:rsidRDefault="005C471E" w:rsidP="005C471E">
            <w:pPr>
              <w:pStyle w:val="StyleContactInfo"/>
              <w:rPr>
                <w:rFonts w:ascii="Garamond" w:hAnsi="Garamond"/>
              </w:rPr>
            </w:pPr>
            <w:r w:rsidRPr="005C471E">
              <w:rPr>
                <w:rFonts w:ascii="Garamond" w:hAnsi="Garamond"/>
              </w:rPr>
              <w:t>PO Box 5754</w:t>
            </w:r>
            <w:r w:rsidR="00F561DD" w:rsidRPr="005C471E">
              <w:rPr>
                <w:rFonts w:ascii="Garamond" w:hAnsi="Garamond"/>
              </w:rPr>
              <w:t xml:space="preserve">, </w:t>
            </w:r>
            <w:r w:rsidRPr="005C471E">
              <w:rPr>
                <w:rFonts w:ascii="Garamond" w:hAnsi="Garamond"/>
              </w:rPr>
              <w:t>Greensboro, North Carolina</w:t>
            </w:r>
            <w:r w:rsidR="00430460" w:rsidRPr="005C471E">
              <w:rPr>
                <w:rFonts w:ascii="Garamond" w:hAnsi="Garamond"/>
              </w:rPr>
              <w:sym w:font="Symbol" w:char="F0B7"/>
            </w:r>
            <w:r w:rsidRPr="005C471E">
              <w:rPr>
                <w:rFonts w:ascii="Garamond" w:hAnsi="Garamond"/>
              </w:rPr>
              <w:t xml:space="preserve"> 336.517.2431</w:t>
            </w:r>
            <w:r w:rsidR="00430460" w:rsidRPr="005C471E">
              <w:rPr>
                <w:rFonts w:ascii="Garamond" w:hAnsi="Garamond"/>
              </w:rPr>
              <w:sym w:font="Symbol" w:char="F0B7"/>
            </w:r>
            <w:r w:rsidRPr="005C471E">
              <w:rPr>
                <w:rFonts w:ascii="Garamond" w:hAnsi="Garamond"/>
              </w:rPr>
              <w:t xml:space="preserve"> Armstronglaw@triadbiz.rr.com</w:t>
            </w:r>
          </w:p>
        </w:tc>
      </w:tr>
      <w:tr w:rsidR="00971E9D" w:rsidRPr="005C471E">
        <w:trPr>
          <w:trHeight w:hRule="exact" w:val="720"/>
        </w:trPr>
        <w:tc>
          <w:tcPr>
            <w:tcW w:w="9090" w:type="dxa"/>
            <w:gridSpan w:val="4"/>
          </w:tcPr>
          <w:p w:rsidR="00971E9D" w:rsidRPr="005C471E" w:rsidRDefault="00760D92" w:rsidP="001E6339">
            <w:pPr>
              <w:pStyle w:val="YourName"/>
              <w:rPr>
                <w:rFonts w:ascii="Garamond" w:hAnsi="Garamond"/>
              </w:rPr>
            </w:pPr>
            <w:r w:rsidRPr="005C471E">
              <w:rPr>
                <w:rFonts w:ascii="Garamond" w:hAnsi="Garamond"/>
              </w:rPr>
              <w:t>Charlene Y. Armstrong</w:t>
            </w:r>
          </w:p>
        </w:tc>
      </w:tr>
      <w:tr w:rsidR="00F561DD" w:rsidRPr="005C471E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5C471E" w:rsidRDefault="00F561DD" w:rsidP="00F561DD">
            <w:pPr>
              <w:pStyle w:val="Heading1"/>
              <w:rPr>
                <w:rFonts w:ascii="Garamond" w:hAnsi="Garamond"/>
              </w:rPr>
            </w:pPr>
            <w:r w:rsidRPr="005C471E">
              <w:rPr>
                <w:rFonts w:ascii="Garamond" w:hAnsi="Garamond"/>
              </w:rPr>
              <w:t>Experience</w:t>
            </w:r>
          </w:p>
        </w:tc>
      </w:tr>
      <w:tr w:rsidR="00B67166" w:rsidRPr="005C471E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5C471E" w:rsidRDefault="005C471E" w:rsidP="00B67166">
            <w:pPr>
              <w:pStyle w:val="BodyText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2005-Present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5C471E" w:rsidRDefault="005C471E" w:rsidP="00B6716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Law Office of Charlene Y. Armstrong</w:t>
            </w:r>
            <w:r w:rsidR="00155445">
              <w:rPr>
                <w:rFonts w:ascii="Garamond" w:hAnsi="Garamond"/>
              </w:rPr>
              <w:t>, P.L.L.C.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5C471E" w:rsidRDefault="005C471E" w:rsidP="00B67166">
            <w:pPr>
              <w:pStyle w:val="BodyText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Greensboro, NC</w:t>
            </w:r>
          </w:p>
        </w:tc>
      </w:tr>
      <w:tr w:rsidR="00B67166" w:rsidRPr="005C471E">
        <w:trPr>
          <w:trHeight w:val="1050"/>
        </w:trPr>
        <w:tc>
          <w:tcPr>
            <w:tcW w:w="9090" w:type="dxa"/>
            <w:gridSpan w:val="4"/>
          </w:tcPr>
          <w:p w:rsidR="00B67166" w:rsidRPr="005C471E" w:rsidRDefault="005C471E" w:rsidP="00F561DD">
            <w:pPr>
              <w:pStyle w:val="Heading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Solo Practice</w:t>
            </w:r>
          </w:p>
          <w:p w:rsidR="00B67166" w:rsidRPr="005C471E" w:rsidRDefault="005C471E" w:rsidP="00A43F4E">
            <w:pPr>
              <w:pStyle w:val="BulletedLi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Law Firm </w:t>
            </w:r>
            <w:r w:rsidR="002506B4">
              <w:rPr>
                <w:rFonts w:ascii="Garamond" w:hAnsi="Garamond"/>
              </w:rPr>
              <w:t xml:space="preserve">focused on </w:t>
            </w:r>
            <w:r>
              <w:rPr>
                <w:rFonts w:ascii="Garamond" w:hAnsi="Garamond"/>
              </w:rPr>
              <w:t>domestic civil litigation including contested divorces, custody, child support</w:t>
            </w:r>
            <w:r w:rsidR="00155445">
              <w:rPr>
                <w:rFonts w:ascii="Garamond" w:hAnsi="Garamond"/>
              </w:rPr>
              <w:t>, drafting marital settlement/separation agreements</w:t>
            </w:r>
            <w:r>
              <w:rPr>
                <w:rFonts w:ascii="Garamond" w:hAnsi="Garamond"/>
              </w:rPr>
              <w:t xml:space="preserve"> and adoptions.</w:t>
            </w:r>
          </w:p>
          <w:p w:rsidR="00B67166" w:rsidRPr="005C471E" w:rsidRDefault="005C471E" w:rsidP="00D62111">
            <w:pPr>
              <w:pStyle w:val="BulletedLi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Practice also includes representing parents in the area of Abuse, Neglect and Dependency as well as representing parents </w:t>
            </w:r>
            <w:r w:rsidR="002C7F53">
              <w:rPr>
                <w:rFonts w:ascii="Garamond" w:hAnsi="Garamond"/>
              </w:rPr>
              <w:t>in matters</w:t>
            </w:r>
            <w:r w:rsidR="00155445">
              <w:rPr>
                <w:rFonts w:ascii="Garamond" w:hAnsi="Garamond"/>
              </w:rPr>
              <w:t xml:space="preserve"> related to the termination of </w:t>
            </w:r>
            <w:r w:rsidR="002C7F53">
              <w:rPr>
                <w:rFonts w:ascii="Garamond" w:hAnsi="Garamond"/>
              </w:rPr>
              <w:t xml:space="preserve">parental rights. </w:t>
            </w:r>
          </w:p>
          <w:p w:rsidR="00B67166" w:rsidRPr="005C471E" w:rsidRDefault="00155445" w:rsidP="00B52359">
            <w:pPr>
              <w:pStyle w:val="BulletedLi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Additional practice areas are misdemeanor criminal matters, traffic citations, will</w:t>
            </w:r>
            <w:r w:rsidR="00B52359">
              <w:rPr>
                <w:rFonts w:ascii="Garamond" w:hAnsi="Garamond"/>
              </w:rPr>
              <w:t xml:space="preserve">s </w:t>
            </w:r>
            <w:r>
              <w:rPr>
                <w:rFonts w:ascii="Garamond" w:hAnsi="Garamond"/>
              </w:rPr>
              <w:t>and expunctions.</w:t>
            </w:r>
          </w:p>
        </w:tc>
      </w:tr>
      <w:tr w:rsidR="0037263E" w:rsidRPr="005C471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Pr="005C471E" w:rsidRDefault="0037263E" w:rsidP="00F561DD">
            <w:pPr>
              <w:pStyle w:val="Heading2"/>
              <w:rPr>
                <w:rFonts w:ascii="Garamond" w:hAnsi="Garamond"/>
              </w:rPr>
            </w:pPr>
          </w:p>
        </w:tc>
      </w:tr>
      <w:tr w:rsidR="00B67166" w:rsidRPr="005C471E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5C471E" w:rsidRDefault="00155445" w:rsidP="00D62111">
            <w:pPr>
              <w:pStyle w:val="BodyText1"/>
              <w:tabs>
                <w:tab w:val="left" w:pos="25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March 2004-  November 2005</w:t>
            </w:r>
            <w:r w:rsidR="00A91E25">
              <w:rPr>
                <w:rFonts w:ascii="Garamond" w:hAnsi="Garamond"/>
              </w:rPr>
              <w:t xml:space="preserve"> and September 1998-November 2000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5C471E" w:rsidRDefault="00155445" w:rsidP="00B6716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Brown, </w:t>
            </w:r>
            <w:proofErr w:type="spellStart"/>
            <w:r>
              <w:rPr>
                <w:rFonts w:ascii="Garamond" w:hAnsi="Garamond"/>
              </w:rPr>
              <w:t>Flebotte</w:t>
            </w:r>
            <w:proofErr w:type="spellEnd"/>
            <w:r>
              <w:rPr>
                <w:rFonts w:ascii="Garamond" w:hAnsi="Garamond"/>
              </w:rPr>
              <w:t>, Wilson &amp; Webb, P.L.L.C.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Default="00155445" w:rsidP="00B67166">
            <w:pPr>
              <w:pStyle w:val="BodyText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Greensboro, NC</w:t>
            </w:r>
          </w:p>
          <w:p w:rsidR="00A91E25" w:rsidRPr="005C471E" w:rsidRDefault="00A91E25" w:rsidP="00B67166">
            <w:pPr>
              <w:pStyle w:val="BodyText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Durham, NC</w:t>
            </w:r>
          </w:p>
        </w:tc>
      </w:tr>
      <w:tr w:rsidR="00B67166" w:rsidRPr="005C471E">
        <w:trPr>
          <w:trHeight w:val="1095"/>
        </w:trPr>
        <w:tc>
          <w:tcPr>
            <w:tcW w:w="9090" w:type="dxa"/>
            <w:gridSpan w:val="4"/>
          </w:tcPr>
          <w:p w:rsidR="00B224C8" w:rsidRPr="005C471E" w:rsidRDefault="00155445" w:rsidP="00B224C8">
            <w:pPr>
              <w:pStyle w:val="Heading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Associate Attorney</w:t>
            </w:r>
          </w:p>
          <w:p w:rsidR="00B224C8" w:rsidRPr="005C471E" w:rsidRDefault="00155445" w:rsidP="00B224C8">
            <w:pPr>
              <w:pStyle w:val="BulletedLi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Represented clients in civil matters, with a primary focus on domestic legal matters including; contested and uncontested divorces, custody and child support matters, drafting separation agree</w:t>
            </w:r>
            <w:r w:rsidR="00462F89">
              <w:rPr>
                <w:rFonts w:ascii="Garamond" w:hAnsi="Garamond"/>
              </w:rPr>
              <w:t>ments and other legal pleadings;</w:t>
            </w:r>
          </w:p>
          <w:p w:rsidR="00B224C8" w:rsidRDefault="00155445" w:rsidP="00B224C8">
            <w:pPr>
              <w:pStyle w:val="BulletedLi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Represented clients in landlord tenant disputes; collection matters and represented parents in dis</w:t>
            </w:r>
            <w:r w:rsidR="00A91E25">
              <w:rPr>
                <w:rFonts w:ascii="Garamond" w:hAnsi="Garamond"/>
              </w:rPr>
              <w:t>putes with local school systems;</w:t>
            </w:r>
          </w:p>
          <w:p w:rsidR="00A91E25" w:rsidRPr="00462F89" w:rsidRDefault="00462F89" w:rsidP="00A91E25">
            <w:pPr>
              <w:pStyle w:val="BulletedList"/>
              <w:rPr>
                <w:rFonts w:ascii="Garamond" w:hAnsi="Garamond"/>
              </w:rPr>
            </w:pPr>
            <w:r w:rsidRPr="00462F89">
              <w:rPr>
                <w:rFonts w:ascii="Garamond" w:hAnsi="Garamond"/>
              </w:rPr>
              <w:t>As</w:t>
            </w:r>
            <w:r>
              <w:rPr>
                <w:rFonts w:ascii="Garamond" w:hAnsi="Garamond"/>
              </w:rPr>
              <w:t>sisting firm clients of Pre-Paid</w:t>
            </w:r>
            <w:r w:rsidRPr="00462F89">
              <w:rPr>
                <w:rFonts w:ascii="Garamond" w:hAnsi="Garamond"/>
              </w:rPr>
              <w:t xml:space="preserve"> legal with telephone consultations.</w:t>
            </w:r>
          </w:p>
          <w:p w:rsidR="00A91E25" w:rsidRPr="00462F89" w:rsidRDefault="00A91E25" w:rsidP="00A91E25">
            <w:pPr>
              <w:rPr>
                <w:rFonts w:ascii="Garamond" w:hAnsi="Garamond"/>
              </w:rPr>
            </w:pPr>
          </w:p>
          <w:p w:rsidR="00B67166" w:rsidRPr="005C471E" w:rsidRDefault="00B67166" w:rsidP="00155445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Garamond" w:hAnsi="Garamond"/>
              </w:rPr>
            </w:pPr>
          </w:p>
        </w:tc>
      </w:tr>
      <w:tr w:rsidR="0037263E" w:rsidRPr="005C471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Pr="005C471E" w:rsidRDefault="0037263E" w:rsidP="00A91E25">
            <w:pPr>
              <w:pStyle w:val="Heading2"/>
              <w:rPr>
                <w:rFonts w:ascii="Garamond" w:hAnsi="Garamond"/>
              </w:rPr>
            </w:pPr>
          </w:p>
        </w:tc>
      </w:tr>
      <w:tr w:rsidR="00B67166" w:rsidRPr="005C471E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5C471E" w:rsidRDefault="00155445" w:rsidP="00D62111">
            <w:pPr>
              <w:pStyle w:val="BodyText1"/>
              <w:tabs>
                <w:tab w:val="left" w:pos="25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2003-February 2004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5C471E" w:rsidRDefault="00155445" w:rsidP="00B6716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Winston-Salem State University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5C471E" w:rsidRDefault="00155445" w:rsidP="00B67166">
            <w:pPr>
              <w:pStyle w:val="BodyText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Winston-Salem, NC</w:t>
            </w:r>
          </w:p>
        </w:tc>
      </w:tr>
      <w:tr w:rsidR="00B67166" w:rsidRPr="005C471E">
        <w:trPr>
          <w:trHeight w:val="1110"/>
        </w:trPr>
        <w:tc>
          <w:tcPr>
            <w:tcW w:w="9090" w:type="dxa"/>
            <w:gridSpan w:val="4"/>
          </w:tcPr>
          <w:p w:rsidR="00B224C8" w:rsidRPr="005C471E" w:rsidRDefault="00155445" w:rsidP="00B224C8">
            <w:pPr>
              <w:pStyle w:val="Heading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Assistant University Counsel</w:t>
            </w:r>
          </w:p>
          <w:p w:rsidR="00B224C8" w:rsidRPr="005C471E" w:rsidRDefault="00155445" w:rsidP="00B224C8">
            <w:pPr>
              <w:pStyle w:val="BulletedLi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Review, negotiation and drafting of University contracts, IT acquisitions, entertainment, lecturers/speakers, and all services provided to the University.</w:t>
            </w:r>
          </w:p>
          <w:p w:rsidR="00B224C8" w:rsidRPr="005C471E" w:rsidRDefault="00155445" w:rsidP="00B224C8">
            <w:pPr>
              <w:pStyle w:val="BulletedLi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Drafted University policy based on applicable federal or state regulations or inter-institutional purposes.</w:t>
            </w:r>
          </w:p>
          <w:p w:rsidR="00B67166" w:rsidRPr="005C471E" w:rsidRDefault="00155445" w:rsidP="00B224C8">
            <w:pPr>
              <w:pStyle w:val="BulletedLi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Assisted in conducting internal investigations based on grievances filed by students or employees against University employees.</w:t>
            </w:r>
          </w:p>
        </w:tc>
      </w:tr>
      <w:tr w:rsidR="0037263E" w:rsidRPr="005C471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Pr="005C471E" w:rsidRDefault="0037263E" w:rsidP="00727993">
            <w:pPr>
              <w:pStyle w:val="Heading2"/>
              <w:rPr>
                <w:rFonts w:ascii="Garamond" w:hAnsi="Garamond"/>
              </w:rPr>
            </w:pPr>
          </w:p>
        </w:tc>
      </w:tr>
      <w:tr w:rsidR="00B67166" w:rsidRPr="005C471E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5C471E" w:rsidRDefault="00B52359" w:rsidP="00D62111">
            <w:pPr>
              <w:pStyle w:val="BodyText1"/>
              <w:tabs>
                <w:tab w:val="left" w:pos="25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2000-April 2003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5C471E" w:rsidRDefault="00B52359" w:rsidP="00B6716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Office of the State Auditor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5C471E" w:rsidRDefault="00B52359" w:rsidP="00B67166">
            <w:pPr>
              <w:pStyle w:val="BodyText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Raleigh, NC</w:t>
            </w:r>
          </w:p>
        </w:tc>
      </w:tr>
      <w:tr w:rsidR="00B67166" w:rsidRPr="005C471E">
        <w:trPr>
          <w:trHeight w:val="1080"/>
        </w:trPr>
        <w:tc>
          <w:tcPr>
            <w:tcW w:w="9090" w:type="dxa"/>
            <w:gridSpan w:val="4"/>
          </w:tcPr>
          <w:p w:rsidR="00B224C8" w:rsidRPr="005C471E" w:rsidRDefault="00B52359" w:rsidP="00B224C8">
            <w:pPr>
              <w:pStyle w:val="Heading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Assistant State Auditor</w:t>
            </w:r>
          </w:p>
          <w:p w:rsidR="00B67166" w:rsidRDefault="00B52359" w:rsidP="00B52359">
            <w:pPr>
              <w:pStyle w:val="BulletedLi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 a team which conducted audits of the financial records of various state agencies to determine compliance with state and federal reporting requirements in order to ensure effective control over State assets.</w:t>
            </w:r>
          </w:p>
          <w:p w:rsidR="00462F89" w:rsidRDefault="00462F89" w:rsidP="00462F89"/>
          <w:p w:rsidR="00462F89" w:rsidRDefault="00462F89" w:rsidP="00462F89"/>
          <w:p w:rsidR="00462F89" w:rsidRDefault="00462F89" w:rsidP="00462F89"/>
          <w:p w:rsidR="00462F89" w:rsidRDefault="00462F89" w:rsidP="00462F89"/>
          <w:p w:rsidR="00462F89" w:rsidRDefault="00462F89" w:rsidP="00462F89"/>
          <w:p w:rsidR="00462F89" w:rsidRPr="00462F89" w:rsidRDefault="00462F89" w:rsidP="00462F89"/>
        </w:tc>
      </w:tr>
      <w:tr w:rsidR="00F561DD" w:rsidRPr="005C471E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5C471E" w:rsidRDefault="00F561DD" w:rsidP="00F561DD">
            <w:pPr>
              <w:pStyle w:val="Heading1"/>
              <w:rPr>
                <w:rFonts w:ascii="Garamond" w:hAnsi="Garamond"/>
              </w:rPr>
            </w:pPr>
            <w:r w:rsidRPr="005C471E">
              <w:rPr>
                <w:rFonts w:ascii="Garamond" w:hAnsi="Garamond"/>
              </w:rPr>
              <w:lastRenderedPageBreak/>
              <w:t>Education</w:t>
            </w:r>
          </w:p>
        </w:tc>
      </w:tr>
      <w:tr w:rsidR="00B67166" w:rsidRPr="005C471E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Pr="005C471E" w:rsidRDefault="00B52359" w:rsidP="00B67166">
            <w:pPr>
              <w:pStyle w:val="BodyText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1996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Pr="005C471E" w:rsidRDefault="00B52359" w:rsidP="00B6716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North Carolina Central University School of Law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5C471E" w:rsidRDefault="00B52359" w:rsidP="00B67166">
            <w:pPr>
              <w:pStyle w:val="BodyText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Durham, NC</w:t>
            </w:r>
          </w:p>
        </w:tc>
      </w:tr>
      <w:tr w:rsidR="00B67166" w:rsidRPr="005C471E">
        <w:trPr>
          <w:trHeight w:val="555"/>
        </w:trPr>
        <w:tc>
          <w:tcPr>
            <w:tcW w:w="9090" w:type="dxa"/>
            <w:gridSpan w:val="4"/>
          </w:tcPr>
          <w:p w:rsidR="00B67166" w:rsidRPr="00462F89" w:rsidRDefault="00B52359" w:rsidP="00A43F4E">
            <w:pPr>
              <w:pStyle w:val="Heading2"/>
              <w:rPr>
                <w:rFonts w:ascii="Garamond" w:hAnsi="Garamond"/>
              </w:rPr>
            </w:pPr>
            <w:proofErr w:type="spellStart"/>
            <w:r w:rsidRPr="00462F89">
              <w:rPr>
                <w:rFonts w:ascii="Garamond" w:hAnsi="Garamond"/>
              </w:rPr>
              <w:t>Juris</w:t>
            </w:r>
            <w:proofErr w:type="spellEnd"/>
            <w:r w:rsidRPr="00462F89">
              <w:rPr>
                <w:rFonts w:ascii="Garamond" w:hAnsi="Garamond"/>
              </w:rPr>
              <w:t xml:space="preserve"> Doctor</w:t>
            </w:r>
          </w:p>
          <w:p w:rsidR="00B67166" w:rsidRPr="00462F89" w:rsidRDefault="00B52359" w:rsidP="00A43F4E">
            <w:pPr>
              <w:pStyle w:val="BulletedList"/>
              <w:rPr>
                <w:rFonts w:ascii="Garamond" w:hAnsi="Garamond"/>
              </w:rPr>
            </w:pPr>
            <w:r w:rsidRPr="00462F89">
              <w:rPr>
                <w:rFonts w:ascii="Garamond" w:hAnsi="Garamond"/>
              </w:rPr>
              <w:t>Treasurer of the Student Bar Association</w:t>
            </w:r>
          </w:p>
          <w:p w:rsidR="00B52359" w:rsidRPr="00462F89" w:rsidRDefault="00B52359" w:rsidP="00B52359">
            <w:pPr>
              <w:rPr>
                <w:rFonts w:ascii="Garamond" w:hAnsi="Garamond"/>
              </w:rPr>
            </w:pPr>
          </w:p>
          <w:p w:rsidR="00462F89" w:rsidRPr="00462F89" w:rsidRDefault="00462F89" w:rsidP="00B52359">
            <w:pPr>
              <w:rPr>
                <w:rFonts w:ascii="Garamond" w:hAnsi="Garamond"/>
                <w:sz w:val="22"/>
                <w:szCs w:val="22"/>
              </w:rPr>
            </w:pPr>
            <w:r w:rsidRPr="00462F89">
              <w:rPr>
                <w:rFonts w:ascii="Garamond" w:hAnsi="Garamond"/>
              </w:rPr>
              <w:t xml:space="preserve">May 1992                                    </w:t>
            </w:r>
            <w:r w:rsidRPr="00462F89">
              <w:rPr>
                <w:rFonts w:ascii="Garamond" w:hAnsi="Garamond"/>
                <w:sz w:val="22"/>
                <w:szCs w:val="22"/>
              </w:rPr>
              <w:t xml:space="preserve">Winston-Salem State University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Pr="00462F89">
              <w:rPr>
                <w:rFonts w:ascii="Garamond" w:hAnsi="Garamond"/>
                <w:sz w:val="22"/>
                <w:szCs w:val="22"/>
              </w:rPr>
              <w:t xml:space="preserve">Winston-Salem, NC </w:t>
            </w:r>
          </w:p>
          <w:p w:rsidR="00462F89" w:rsidRPr="00462F89" w:rsidRDefault="00462F89" w:rsidP="00B52359">
            <w:pPr>
              <w:rPr>
                <w:rFonts w:ascii="Garamond" w:hAnsi="Garamond"/>
              </w:rPr>
            </w:pPr>
          </w:p>
          <w:p w:rsidR="00462F89" w:rsidRDefault="00462F89" w:rsidP="00B52359">
            <w:pPr>
              <w:rPr>
                <w:rFonts w:ascii="Garamond" w:hAnsi="Garamond"/>
              </w:rPr>
            </w:pPr>
            <w:r w:rsidRPr="00462F89">
              <w:rPr>
                <w:rFonts w:ascii="Garamond" w:hAnsi="Garamond"/>
                <w:b/>
              </w:rPr>
              <w:t xml:space="preserve">Bachelor of Science   </w:t>
            </w:r>
            <w:r w:rsidRPr="00462F89">
              <w:rPr>
                <w:rFonts w:ascii="Garamond" w:hAnsi="Garamond"/>
              </w:rPr>
              <w:t xml:space="preserve">  </w:t>
            </w:r>
          </w:p>
          <w:p w:rsidR="00462F89" w:rsidRDefault="00462F89" w:rsidP="00B52359">
            <w:pPr>
              <w:rPr>
                <w:rFonts w:ascii="Garamond" w:hAnsi="Garamond"/>
              </w:rPr>
            </w:pPr>
          </w:p>
          <w:p w:rsidR="00B52359" w:rsidRPr="00462F89" w:rsidRDefault="00462F89" w:rsidP="00B523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Accounting – Cum Laude</w:t>
            </w:r>
            <w:r w:rsidRPr="00462F89">
              <w:rPr>
                <w:rFonts w:ascii="Garamond" w:hAnsi="Garamond"/>
              </w:rPr>
              <w:t xml:space="preserve">        </w:t>
            </w:r>
          </w:p>
        </w:tc>
      </w:tr>
      <w:tr w:rsidR="00F561DD" w:rsidRPr="005C471E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5C471E" w:rsidRDefault="00F561DD" w:rsidP="00D62111">
            <w:pPr>
              <w:pStyle w:val="Heading1"/>
              <w:rPr>
                <w:rFonts w:ascii="Garamond" w:hAnsi="Garamond"/>
              </w:rPr>
            </w:pPr>
            <w:r w:rsidRPr="005C471E">
              <w:rPr>
                <w:rFonts w:ascii="Garamond" w:hAnsi="Garamond"/>
              </w:rPr>
              <w:t>References</w:t>
            </w:r>
          </w:p>
        </w:tc>
      </w:tr>
      <w:tr w:rsidR="00D62111" w:rsidRPr="005C471E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Pr="005C471E" w:rsidRDefault="00D62111" w:rsidP="00462F89">
            <w:pPr>
              <w:pStyle w:val="BodyText1"/>
              <w:jc w:val="center"/>
              <w:rPr>
                <w:rFonts w:ascii="Garamond" w:hAnsi="Garamond"/>
              </w:rPr>
            </w:pPr>
            <w:r w:rsidRPr="005C471E">
              <w:rPr>
                <w:rFonts w:ascii="Garamond" w:hAnsi="Garamond"/>
              </w:rPr>
              <w:t>References are available on request.</w:t>
            </w:r>
          </w:p>
        </w:tc>
      </w:tr>
    </w:tbl>
    <w:p w:rsidR="00763259" w:rsidRPr="005C471E" w:rsidRDefault="00763259" w:rsidP="00AB451F">
      <w:pPr>
        <w:rPr>
          <w:rFonts w:ascii="Garamond" w:hAnsi="Garamond"/>
        </w:rPr>
      </w:pPr>
    </w:p>
    <w:sectPr w:rsidR="00763259" w:rsidRPr="005C471E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B8" w:rsidRDefault="00D323B8">
      <w:r>
        <w:separator/>
      </w:r>
    </w:p>
  </w:endnote>
  <w:endnote w:type="continuationSeparator" w:id="0">
    <w:p w:rsidR="00D323B8" w:rsidRDefault="00D3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B8" w:rsidRDefault="00D323B8">
      <w:r>
        <w:separator/>
      </w:r>
    </w:p>
  </w:footnote>
  <w:footnote w:type="continuationSeparator" w:id="0">
    <w:p w:rsidR="00D323B8" w:rsidRDefault="00D32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1B" w:rsidRPr="00A91E25" w:rsidRDefault="00A91E25" w:rsidP="00FB371B">
    <w:pPr>
      <w:pStyle w:val="StyleContactInfo"/>
      <w:rPr>
        <w:rFonts w:ascii="Garamond" w:hAnsi="Garamond"/>
      </w:rPr>
    </w:pPr>
    <w:r w:rsidRPr="00A91E25">
      <w:rPr>
        <w:rFonts w:ascii="Garamond" w:hAnsi="Garamond"/>
      </w:rPr>
      <w:t>336.517.2431</w:t>
    </w:r>
    <w:r w:rsidR="00763259" w:rsidRPr="00A91E25">
      <w:rPr>
        <w:rFonts w:ascii="Garamond" w:hAnsi="Garamond"/>
      </w:rPr>
      <w:sym w:font="Symbol" w:char="F0B7"/>
    </w:r>
    <w:r w:rsidRPr="00A91E25">
      <w:rPr>
        <w:rFonts w:ascii="Garamond" w:hAnsi="Garamond"/>
      </w:rPr>
      <w:t>Armstronglaw@triadbiz.rr.com</w:t>
    </w:r>
    <w:r w:rsidRPr="00A91E25">
      <w:rPr>
        <w:rFonts w:ascii="Garamond" w:hAnsi="Garamond"/>
      </w:rPr>
      <w:tab/>
    </w:r>
  </w:p>
  <w:p w:rsidR="00FB371B" w:rsidRPr="00A91E25" w:rsidRDefault="00A91E25" w:rsidP="00FB371B">
    <w:pPr>
      <w:pStyle w:val="YourNamePage2"/>
      <w:rPr>
        <w:rFonts w:ascii="Garamond" w:hAnsi="Garamond"/>
      </w:rPr>
    </w:pPr>
    <w:r w:rsidRPr="00A91E25">
      <w:rPr>
        <w:rFonts w:ascii="Garamond" w:hAnsi="Garamond"/>
      </w:rPr>
      <w:t>Charlene Y. Armstrong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F36"/>
    <w:multiLevelType w:val="hybridMultilevel"/>
    <w:tmpl w:val="0C72E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6C06AD9"/>
    <w:multiLevelType w:val="hybridMultilevel"/>
    <w:tmpl w:val="0D9EB90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E1"/>
    <w:rsid w:val="000819E1"/>
    <w:rsid w:val="00081E17"/>
    <w:rsid w:val="001014A0"/>
    <w:rsid w:val="00155445"/>
    <w:rsid w:val="001E6339"/>
    <w:rsid w:val="002506B4"/>
    <w:rsid w:val="002802E5"/>
    <w:rsid w:val="002C7F53"/>
    <w:rsid w:val="00365AEA"/>
    <w:rsid w:val="0037263E"/>
    <w:rsid w:val="003E7396"/>
    <w:rsid w:val="00430460"/>
    <w:rsid w:val="004467E5"/>
    <w:rsid w:val="00462F89"/>
    <w:rsid w:val="00536728"/>
    <w:rsid w:val="005C471E"/>
    <w:rsid w:val="006A52DF"/>
    <w:rsid w:val="006D1175"/>
    <w:rsid w:val="00703569"/>
    <w:rsid w:val="00727993"/>
    <w:rsid w:val="00760D92"/>
    <w:rsid w:val="00763259"/>
    <w:rsid w:val="008D72B5"/>
    <w:rsid w:val="00971E9D"/>
    <w:rsid w:val="00A43F4E"/>
    <w:rsid w:val="00A91E25"/>
    <w:rsid w:val="00AA47AE"/>
    <w:rsid w:val="00AB451F"/>
    <w:rsid w:val="00AD63E4"/>
    <w:rsid w:val="00B224C8"/>
    <w:rsid w:val="00B5218C"/>
    <w:rsid w:val="00B52359"/>
    <w:rsid w:val="00B64B21"/>
    <w:rsid w:val="00B67166"/>
    <w:rsid w:val="00B83D28"/>
    <w:rsid w:val="00BB2FAB"/>
    <w:rsid w:val="00C5369F"/>
    <w:rsid w:val="00C8736B"/>
    <w:rsid w:val="00D323B8"/>
    <w:rsid w:val="00D43291"/>
    <w:rsid w:val="00D467AD"/>
    <w:rsid w:val="00D62111"/>
    <w:rsid w:val="00D73271"/>
    <w:rsid w:val="00F336AA"/>
    <w:rsid w:val="00F561DD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ne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3</cp:revision>
  <cp:lastPrinted>2002-06-26T16:17:00Z</cp:lastPrinted>
  <dcterms:created xsi:type="dcterms:W3CDTF">2014-02-26T23:04:00Z</dcterms:created>
  <dcterms:modified xsi:type="dcterms:W3CDTF">2014-02-26T23:05:00Z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